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A93" w:rsidRDefault="00736ADA" w:rsidP="00624C62">
      <w:pPr>
        <w:spacing w:after="0" w:line="240" w:lineRule="auto"/>
        <w:rPr>
          <w:rFonts w:ascii="Verdana" w:hAnsi="Verdana" w:cs="Arial"/>
          <w:b/>
          <w:color w:val="0033CC"/>
          <w:sz w:val="24"/>
          <w:szCs w:val="24"/>
          <w:lang w:val="fi-FI"/>
          <w14:shadow w14:blurRad="50800" w14:dist="38100" w14:dir="18900000" w14:sx="100000" w14:sy="100000" w14:kx="0" w14:ky="0" w14:algn="bl">
            <w14:srgbClr w14:val="000000">
              <w14:alpha w14:val="60000"/>
            </w14:srgbClr>
          </w14:shadow>
        </w:rPr>
      </w:pPr>
      <w:r>
        <w:rPr>
          <w:noProof/>
          <w:lang w:val="fr-FR" w:eastAsia="fr-FR"/>
        </w:rPr>
        <mc:AlternateContent>
          <mc:Choice Requires="wps">
            <w:drawing>
              <wp:anchor distT="0" distB="0" distL="114300" distR="114300" simplePos="0" relativeHeight="251657216" behindDoc="1" locked="0" layoutInCell="1" allowOverlap="1" wp14:anchorId="21CF7623" wp14:editId="2EF3E852">
                <wp:simplePos x="0" y="0"/>
                <wp:positionH relativeFrom="column">
                  <wp:posOffset>4861560</wp:posOffset>
                </wp:positionH>
                <wp:positionV relativeFrom="paragraph">
                  <wp:posOffset>68580</wp:posOffset>
                </wp:positionV>
                <wp:extent cx="1181100" cy="807720"/>
                <wp:effectExtent l="0" t="0" r="0" b="0"/>
                <wp:wrapThrough wrapText="bothSides">
                  <wp:wrapPolygon edited="0">
                    <wp:start x="1045" y="0"/>
                    <wp:lineTo x="1045" y="20887"/>
                    <wp:lineTo x="20555" y="20887"/>
                    <wp:lineTo x="20555" y="0"/>
                    <wp:lineTo x="1045" y="0"/>
                  </wp:wrapPolygon>
                </wp:wrapThrough>
                <wp:docPr id="12" name="Tekstiruutu 12"/>
                <wp:cNvGraphicFramePr/>
                <a:graphic xmlns:a="http://schemas.openxmlformats.org/drawingml/2006/main">
                  <a:graphicData uri="http://schemas.microsoft.com/office/word/2010/wordprocessingShape">
                    <wps:wsp>
                      <wps:cNvSpPr txBox="1"/>
                      <wps:spPr>
                        <a:xfrm>
                          <a:off x="0" y="0"/>
                          <a:ext cx="1181100" cy="807720"/>
                        </a:xfrm>
                        <a:prstGeom prst="rect">
                          <a:avLst/>
                        </a:prstGeom>
                        <a:noFill/>
                        <a:ln w="6350">
                          <a:noFill/>
                        </a:ln>
                        <a:effectLst/>
                      </wps:spPr>
                      <wps:txbx>
                        <w:txbxContent>
                          <w:p w:rsidR="00BF4901" w:rsidRPr="00B721F7" w:rsidRDefault="00BF4901" w:rsidP="00BF4901">
                            <w:pPr>
                              <w:spacing w:after="0" w:line="240" w:lineRule="auto"/>
                              <w:rPr>
                                <w:rFonts w:ascii="Verdana" w:hAnsi="Verdana" w:cs="Arial"/>
                                <w:b/>
                                <w:color w:val="1F4E79" w:themeColor="accent1" w:themeShade="80"/>
                                <w:sz w:val="96"/>
                                <w:szCs w:val="96"/>
                                <w14:shadow w14:blurRad="50800" w14:dist="38100" w14:dir="18900000" w14:sx="100000" w14:sy="100000" w14:kx="0" w14:ky="0" w14:algn="bl">
                                  <w14:srgbClr w14:val="000000">
                                    <w14:alpha w14:val="60000"/>
                                  </w14:srgbClr>
                                </w14:shadow>
                              </w:rPr>
                            </w:pPr>
                            <w:r w:rsidRPr="00B721F7">
                              <w:rPr>
                                <w:rFonts w:ascii="Verdana" w:hAnsi="Verdana" w:cs="Arial"/>
                                <w:b/>
                                <w:color w:val="1F4E79" w:themeColor="accent1" w:themeShade="80"/>
                                <w:sz w:val="96"/>
                                <w:szCs w:val="96"/>
                                <w14:shadow w14:blurRad="50800" w14:dist="38100" w14:dir="18900000" w14:sx="100000" w14:sy="100000" w14:kx="0" w14:ky="0" w14:algn="bl">
                                  <w14:srgbClr w14:val="000000">
                                    <w14:alpha w14:val="60000"/>
                                  </w14:srgbClr>
                                </w14:shadow>
                              </w:rPr>
                              <w:t>20</w:t>
                            </w:r>
                          </w:p>
                          <w:p w:rsidR="00BF4901" w:rsidRPr="000D748F" w:rsidRDefault="00BF4901" w:rsidP="00BF4901">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F7623" id="_x0000_t202" coordsize="21600,21600" o:spt="202" path="m,l,21600r21600,l21600,xe">
                <v:stroke joinstyle="miter"/>
                <v:path gradientshapeok="t" o:connecttype="rect"/>
              </v:shapetype>
              <v:shape id="Tekstiruutu 12" o:spid="_x0000_s1026" type="#_x0000_t202" style="position:absolute;margin-left:382.8pt;margin-top:5.4pt;width:93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" filled="f" stroked="f" strokeweight=".5pt">
                <v:textbox>
                  <w:txbxContent>
                    <w:p w:rsidR="00BF4901" w:rsidRPr="00B721F7" w:rsidRDefault="00BF4901" w:rsidP="00BF4901">
                      <w:pPr>
                        <w:spacing w:after="0" w:line="240" w:lineRule="auto"/>
                        <w:rPr>
                          <w:rFonts w:ascii="Verdana" w:hAnsi="Verdana" w:cs="Arial"/>
                          <w:b/>
                          <w:color w:val="1F4E79" w:themeColor="accent1" w:themeShade="80"/>
                          <w:sz w:val="96"/>
                          <w:szCs w:val="96"/>
                          <w14:shadow w14:blurRad="50800" w14:dist="38100" w14:dir="18900000" w14:sx="100000" w14:sy="100000" w14:kx="0" w14:ky="0" w14:algn="bl">
                            <w14:srgbClr w14:val="000000">
                              <w14:alpha w14:val="60000"/>
                            </w14:srgbClr>
                          </w14:shadow>
                        </w:rPr>
                      </w:pPr>
                      <w:r w:rsidRPr="00B721F7">
                        <w:rPr>
                          <w:rFonts w:ascii="Verdana" w:hAnsi="Verdana" w:cs="Arial"/>
                          <w:b/>
                          <w:color w:val="1F4E79" w:themeColor="accent1" w:themeShade="80"/>
                          <w:sz w:val="96"/>
                          <w:szCs w:val="96"/>
                          <w14:shadow w14:blurRad="50800" w14:dist="38100" w14:dir="18900000" w14:sx="100000" w14:sy="100000" w14:kx="0" w14:ky="0" w14:algn="bl">
                            <w14:srgbClr w14:val="000000">
                              <w14:alpha w14:val="60000"/>
                            </w14:srgbClr>
                          </w14:shadow>
                        </w:rPr>
                        <w:t>20</w:t>
                      </w:r>
                    </w:p>
                    <w:p w:rsidR="00BF4901" w:rsidRPr="000D748F" w:rsidRDefault="00BF4901" w:rsidP="00BF4901">
                      <w:pPr>
                        <w:rPr>
                          <w:noProof/>
                        </w:rPr>
                      </w:pPr>
                    </w:p>
                  </w:txbxContent>
                </v:textbox>
                <w10:wrap type="through"/>
              </v:shape>
            </w:pict>
          </mc:Fallback>
        </mc:AlternateContent>
      </w:r>
      <w:r>
        <w:rPr>
          <w:noProof/>
          <w:lang w:val="fr-FR" w:eastAsia="fr-FR"/>
        </w:rPr>
        <mc:AlternateContent>
          <mc:Choice Requires="wps">
            <w:drawing>
              <wp:anchor distT="0" distB="0" distL="114300" distR="114300" simplePos="0" relativeHeight="251655168" behindDoc="0" locked="0" layoutInCell="1" allowOverlap="1" wp14:anchorId="7F51E9EE" wp14:editId="04884D1F">
                <wp:simplePos x="0" y="0"/>
                <wp:positionH relativeFrom="column">
                  <wp:posOffset>5836920</wp:posOffset>
                </wp:positionH>
                <wp:positionV relativeFrom="paragraph">
                  <wp:posOffset>129540</wp:posOffset>
                </wp:positionV>
                <wp:extent cx="895350" cy="746760"/>
                <wp:effectExtent l="0" t="0" r="0" b="0"/>
                <wp:wrapSquare wrapText="bothSides"/>
                <wp:docPr id="8" name="Tekstiruutu 8"/>
                <wp:cNvGraphicFramePr/>
                <a:graphic xmlns:a="http://schemas.openxmlformats.org/drawingml/2006/main">
                  <a:graphicData uri="http://schemas.microsoft.com/office/word/2010/wordprocessingShape">
                    <wps:wsp>
                      <wps:cNvSpPr txBox="1"/>
                      <wps:spPr>
                        <a:xfrm>
                          <a:off x="0" y="0"/>
                          <a:ext cx="895350" cy="746760"/>
                        </a:xfrm>
                        <a:prstGeom prst="rect">
                          <a:avLst/>
                        </a:prstGeom>
                        <a:noFill/>
                        <a:ln w="6350">
                          <a:noFill/>
                        </a:ln>
                        <a:effectLst/>
                      </wps:spPr>
                      <wps:txbx>
                        <w:txbxContent>
                          <w:p w:rsidR="00C85D5F" w:rsidRPr="00C85D5F" w:rsidRDefault="00C85D5F" w:rsidP="00C85D5F">
                            <w:pPr>
                              <w:spacing w:after="0" w:line="240" w:lineRule="auto"/>
                              <w:rPr>
                                <w:rFonts w:ascii="Verdana" w:hAnsi="Verdana" w:cs="Arial"/>
                                <w:b/>
                                <w:color w:val="0033CC"/>
                                <w:sz w:val="24"/>
                                <w:szCs w:val="24"/>
                                <w14:shadow w14:blurRad="50800" w14:dist="38100" w14:dir="18900000" w14:sx="100000" w14:sy="100000" w14:kx="0" w14:ky="0" w14:algn="bl">
                                  <w14:srgbClr w14:val="000000">
                                    <w14:alpha w14:val="60000"/>
                                  </w14:srgbClr>
                                </w14:shadow>
                              </w:rPr>
                            </w:pPr>
                            <w:r w:rsidRPr="00C85D5F">
                              <w:rPr>
                                <w:rFonts w:ascii="Verdana" w:hAnsi="Verdana" w:cs="Arial"/>
                                <w:b/>
                                <w:color w:val="0033CC"/>
                                <w:sz w:val="24"/>
                                <w:szCs w:val="24"/>
                                <w14:shadow w14:blurRad="50800" w14:dist="38100" w14:dir="18900000" w14:sx="100000" w14:sy="100000" w14:kx="0" w14:ky="0" w14:algn="bl">
                                  <w14:srgbClr w14:val="000000">
                                    <w14:alpha w14:val="60000"/>
                                  </w14:srgbClr>
                                </w14:shadow>
                              </w:rPr>
                              <w:t>vuotta</w:t>
                            </w:r>
                          </w:p>
                          <w:p w:rsidR="00BF4901" w:rsidRPr="00470408" w:rsidRDefault="00C85D5F" w:rsidP="00BF4901">
                            <w:pPr>
                              <w:spacing w:after="0" w:line="240" w:lineRule="auto"/>
                              <w:rPr>
                                <w:rFonts w:ascii="Verdana" w:hAnsi="Verdana" w:cs="Arial"/>
                                <w:b/>
                                <w:color w:val="0066FF"/>
                                <w:sz w:val="24"/>
                                <w:szCs w:val="24"/>
                                <w14:shadow w14:blurRad="50800" w14:dist="38100" w14:dir="18900000" w14:sx="100000" w14:sy="100000" w14:kx="0" w14:ky="0" w14:algn="bl">
                                  <w14:srgbClr w14:val="000000">
                                    <w14:alpha w14:val="60000"/>
                                  </w14:srgbClr>
                                </w14:shadow>
                              </w:rPr>
                            </w:pPr>
                            <w:r w:rsidRPr="00470408">
                              <w:rPr>
                                <w:rFonts w:ascii="Verdana" w:hAnsi="Verdana" w:cs="Arial"/>
                                <w:b/>
                                <w:color w:val="0066FF"/>
                                <w:sz w:val="24"/>
                                <w:szCs w:val="24"/>
                                <w14:shadow w14:blurRad="50800" w14:dist="38100" w14:dir="18900000" w14:sx="100000" w14:sy="100000" w14:kx="0" w14:ky="0" w14:algn="bl">
                                  <w14:srgbClr w14:val="000000">
                                    <w14:alpha w14:val="60000"/>
                                  </w14:srgbClr>
                                </w14:shadow>
                              </w:rPr>
                              <w:t>år</w:t>
                            </w:r>
                            <w:r w:rsidR="00BF4901" w:rsidRPr="00BF4901">
                              <w:rPr>
                                <w:rFonts w:ascii="Verdana" w:hAnsi="Verdana" w:cs="Arial"/>
                                <w:b/>
                                <w:color w:val="0066FF"/>
                                <w:sz w:val="24"/>
                                <w:szCs w:val="24"/>
                                <w14:shadow w14:blurRad="50800" w14:dist="38100" w14:dir="18900000" w14:sx="100000" w14:sy="100000" w14:kx="0" w14:ky="0" w14:algn="bl">
                                  <w14:srgbClr w14:val="000000">
                                    <w14:alpha w14:val="60000"/>
                                  </w14:srgbClr>
                                </w14:shadow>
                              </w:rPr>
                              <w:t xml:space="preserve"> </w:t>
                            </w:r>
                          </w:p>
                          <w:p w:rsidR="00BF4901" w:rsidRPr="00470408" w:rsidRDefault="00BF4901" w:rsidP="00E471AF">
                            <w:pPr>
                              <w:spacing w:after="0" w:line="240" w:lineRule="auto"/>
                              <w:ind w:left="284" w:hanging="284"/>
                              <w:rPr>
                                <w:rFonts w:ascii="Verdana" w:hAnsi="Verdana" w:cs="Arial"/>
                                <w:b/>
                                <w:color w:val="6699FF"/>
                                <w:sz w:val="24"/>
                                <w:szCs w:val="24"/>
                                <w14:shadow w14:blurRad="50800" w14:dist="38100" w14:dir="18900000" w14:sx="100000" w14:sy="100000" w14:kx="0" w14:ky="0" w14:algn="bl">
                                  <w14:srgbClr w14:val="000000">
                                    <w14:alpha w14:val="60000"/>
                                  </w14:srgbClr>
                                </w14:shadow>
                              </w:rPr>
                            </w:pPr>
                            <w:r w:rsidRPr="00470408">
                              <w:rPr>
                                <w:rFonts w:ascii="Verdana" w:hAnsi="Verdana" w:cs="Arial"/>
                                <w:b/>
                                <w:color w:val="6699FF"/>
                                <w:sz w:val="24"/>
                                <w:szCs w:val="24"/>
                                <w14:shadow w14:blurRad="50800" w14:dist="38100" w14:dir="18900000" w14:sx="100000" w14:sy="100000" w14:kx="0" w14:ky="0" w14:algn="bl">
                                  <w14:srgbClr w14:val="000000">
                                    <w14:alpha w14:val="60000"/>
                                  </w14:srgbClr>
                                </w14:shadow>
                              </w:rPr>
                              <w:t>years</w:t>
                            </w:r>
                          </w:p>
                          <w:p w:rsidR="00C85D5F" w:rsidRPr="00470408" w:rsidRDefault="00C85D5F" w:rsidP="00C85D5F">
                            <w:pPr>
                              <w:spacing w:after="0" w:line="240" w:lineRule="auto"/>
                              <w:rPr>
                                <w:rFonts w:ascii="Verdana" w:hAnsi="Verdana" w:cs="Arial"/>
                                <w:b/>
                                <w:color w:val="0066FF"/>
                                <w:sz w:val="24"/>
                                <w:szCs w:val="24"/>
                                <w14:shadow w14:blurRad="50800" w14:dist="38100" w14:dir="18900000" w14:sx="100000" w14:sy="100000" w14:kx="0" w14:ky="0" w14:algn="bl">
                                  <w14:srgbClr w14:val="000000">
                                    <w14:alpha w14:val="60000"/>
                                  </w14:srgbClr>
                                </w14:shadow>
                              </w:rPr>
                            </w:pPr>
                          </w:p>
                          <w:p w:rsidR="00C85D5F" w:rsidRPr="00470408" w:rsidRDefault="00C85D5F" w:rsidP="00C85D5F">
                            <w:pPr>
                              <w:spacing w:after="0" w:line="240" w:lineRule="auto"/>
                              <w:rPr>
                                <w:rFonts w:ascii="Verdana" w:hAnsi="Verdana" w:cs="Arial"/>
                                <w:b/>
                                <w:color w:val="6699FF"/>
                                <w:sz w:val="24"/>
                                <w:szCs w:val="24"/>
                                <w14:shadow w14:blurRad="50800" w14:dist="38100" w14:dir="18900000" w14:sx="100000" w14:sy="100000" w14:kx="0" w14:ky="0" w14:algn="bl">
                                  <w14:srgbClr w14:val="000000">
                                    <w14:alpha w14:val="60000"/>
                                  </w14:srgbClr>
                                </w14:shadow>
                              </w:rPr>
                            </w:pPr>
                            <w:r w:rsidRPr="00470408">
                              <w:rPr>
                                <w:rFonts w:ascii="Verdana" w:hAnsi="Verdana" w:cs="Arial"/>
                                <w:b/>
                                <w:color w:val="6699FF"/>
                                <w:sz w:val="24"/>
                                <w:szCs w:val="24"/>
                                <w14:shadow w14:blurRad="50800" w14:dist="38100" w14:dir="18900000" w14:sx="100000" w14:sy="100000" w14:kx="0" w14:ky="0" w14:algn="bl">
                                  <w14:srgbClr w14:val="000000">
                                    <w14:alpha w14:val="60000"/>
                                  </w14:srgbClr>
                                </w14:shadow>
                              </w:rPr>
                              <w:t>years</w:t>
                            </w:r>
                          </w:p>
                          <w:p w:rsidR="00C85D5F" w:rsidRPr="000D748F" w:rsidRDefault="00C85D5F">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1E9EE" id="Tekstiruutu 8" o:spid="_x0000_s1027" type="#_x0000_t202" style="position:absolute;margin-left:459.6pt;margin-top:10.2pt;width:70.5pt;height:5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" filled="f" stroked="f" strokeweight=".5pt">
                <v:textbox>
                  <w:txbxContent>
                    <w:p w:rsidR="00C85D5F" w:rsidRPr="00C85D5F" w:rsidRDefault="00C85D5F" w:rsidP="00C85D5F">
                      <w:pPr>
                        <w:spacing w:after="0" w:line="240" w:lineRule="auto"/>
                        <w:rPr>
                          <w:rFonts w:ascii="Verdana" w:hAnsi="Verdana" w:cs="Arial"/>
                          <w:b/>
                          <w:color w:val="0033CC"/>
                          <w:sz w:val="24"/>
                          <w:szCs w:val="24"/>
                          <w14:shadow w14:blurRad="50800" w14:dist="38100" w14:dir="18900000" w14:sx="100000" w14:sy="100000" w14:kx="0" w14:ky="0" w14:algn="bl">
                            <w14:srgbClr w14:val="000000">
                              <w14:alpha w14:val="60000"/>
                            </w14:srgbClr>
                          </w14:shadow>
                        </w:rPr>
                      </w:pPr>
                      <w:r w:rsidRPr="00C85D5F">
                        <w:rPr>
                          <w:rFonts w:ascii="Verdana" w:hAnsi="Verdana" w:cs="Arial"/>
                          <w:b/>
                          <w:color w:val="0033CC"/>
                          <w:sz w:val="24"/>
                          <w:szCs w:val="24"/>
                          <w14:shadow w14:blurRad="50800" w14:dist="38100" w14:dir="18900000" w14:sx="100000" w14:sy="100000" w14:kx="0" w14:ky="0" w14:algn="bl">
                            <w14:srgbClr w14:val="000000">
                              <w14:alpha w14:val="60000"/>
                            </w14:srgbClr>
                          </w14:shadow>
                        </w:rPr>
                        <w:t>vuotta</w:t>
                      </w:r>
                    </w:p>
                    <w:p w:rsidR="00BF4901" w:rsidRPr="00470408" w:rsidRDefault="00C85D5F" w:rsidP="00BF4901">
                      <w:pPr>
                        <w:spacing w:after="0" w:line="240" w:lineRule="auto"/>
                        <w:rPr>
                          <w:rFonts w:ascii="Verdana" w:hAnsi="Verdana" w:cs="Arial"/>
                          <w:b/>
                          <w:color w:val="0066FF"/>
                          <w:sz w:val="24"/>
                          <w:szCs w:val="24"/>
                          <w14:shadow w14:blurRad="50800" w14:dist="38100" w14:dir="18900000" w14:sx="100000" w14:sy="100000" w14:kx="0" w14:ky="0" w14:algn="bl">
                            <w14:srgbClr w14:val="000000">
                              <w14:alpha w14:val="60000"/>
                            </w14:srgbClr>
                          </w14:shadow>
                        </w:rPr>
                      </w:pPr>
                      <w:r w:rsidRPr="00470408">
                        <w:rPr>
                          <w:rFonts w:ascii="Verdana" w:hAnsi="Verdana" w:cs="Arial"/>
                          <w:b/>
                          <w:color w:val="0066FF"/>
                          <w:sz w:val="24"/>
                          <w:szCs w:val="24"/>
                          <w14:shadow w14:blurRad="50800" w14:dist="38100" w14:dir="18900000" w14:sx="100000" w14:sy="100000" w14:kx="0" w14:ky="0" w14:algn="bl">
                            <w14:srgbClr w14:val="000000">
                              <w14:alpha w14:val="60000"/>
                            </w14:srgbClr>
                          </w14:shadow>
                        </w:rPr>
                        <w:t>år</w:t>
                      </w:r>
                      <w:r w:rsidR="00BF4901" w:rsidRPr="00BF4901">
                        <w:rPr>
                          <w:rFonts w:ascii="Verdana" w:hAnsi="Verdana" w:cs="Arial"/>
                          <w:b/>
                          <w:color w:val="0066FF"/>
                          <w:sz w:val="24"/>
                          <w:szCs w:val="24"/>
                          <w14:shadow w14:blurRad="50800" w14:dist="38100" w14:dir="18900000" w14:sx="100000" w14:sy="100000" w14:kx="0" w14:ky="0" w14:algn="bl">
                            <w14:srgbClr w14:val="000000">
                              <w14:alpha w14:val="60000"/>
                            </w14:srgbClr>
                          </w14:shadow>
                        </w:rPr>
                        <w:t xml:space="preserve"> </w:t>
                      </w:r>
                    </w:p>
                    <w:p w:rsidR="00BF4901" w:rsidRPr="00470408" w:rsidRDefault="00BF4901" w:rsidP="00E471AF">
                      <w:pPr>
                        <w:spacing w:after="0" w:line="240" w:lineRule="auto"/>
                        <w:ind w:left="284" w:hanging="284"/>
                        <w:rPr>
                          <w:rFonts w:ascii="Verdana" w:hAnsi="Verdana" w:cs="Arial"/>
                          <w:b/>
                          <w:color w:val="6699FF"/>
                          <w:sz w:val="24"/>
                          <w:szCs w:val="24"/>
                          <w14:shadow w14:blurRad="50800" w14:dist="38100" w14:dir="18900000" w14:sx="100000" w14:sy="100000" w14:kx="0" w14:ky="0" w14:algn="bl">
                            <w14:srgbClr w14:val="000000">
                              <w14:alpha w14:val="60000"/>
                            </w14:srgbClr>
                          </w14:shadow>
                        </w:rPr>
                      </w:pPr>
                      <w:r w:rsidRPr="00470408">
                        <w:rPr>
                          <w:rFonts w:ascii="Verdana" w:hAnsi="Verdana" w:cs="Arial"/>
                          <w:b/>
                          <w:color w:val="6699FF"/>
                          <w:sz w:val="24"/>
                          <w:szCs w:val="24"/>
                          <w14:shadow w14:blurRad="50800" w14:dist="38100" w14:dir="18900000" w14:sx="100000" w14:sy="100000" w14:kx="0" w14:ky="0" w14:algn="bl">
                            <w14:srgbClr w14:val="000000">
                              <w14:alpha w14:val="60000"/>
                            </w14:srgbClr>
                          </w14:shadow>
                        </w:rPr>
                        <w:t>years</w:t>
                      </w:r>
                    </w:p>
                    <w:p w:rsidR="00C85D5F" w:rsidRPr="00470408" w:rsidRDefault="00C85D5F" w:rsidP="00C85D5F">
                      <w:pPr>
                        <w:spacing w:after="0" w:line="240" w:lineRule="auto"/>
                        <w:rPr>
                          <w:rFonts w:ascii="Verdana" w:hAnsi="Verdana" w:cs="Arial"/>
                          <w:b/>
                          <w:color w:val="0066FF"/>
                          <w:sz w:val="24"/>
                          <w:szCs w:val="24"/>
                          <w14:shadow w14:blurRad="50800" w14:dist="38100" w14:dir="18900000" w14:sx="100000" w14:sy="100000" w14:kx="0" w14:ky="0" w14:algn="bl">
                            <w14:srgbClr w14:val="000000">
                              <w14:alpha w14:val="60000"/>
                            </w14:srgbClr>
                          </w14:shadow>
                        </w:rPr>
                      </w:pPr>
                    </w:p>
                    <w:p w:rsidR="00C85D5F" w:rsidRPr="00470408" w:rsidRDefault="00C85D5F" w:rsidP="00C85D5F">
                      <w:pPr>
                        <w:spacing w:after="0" w:line="240" w:lineRule="auto"/>
                        <w:rPr>
                          <w:rFonts w:ascii="Verdana" w:hAnsi="Verdana" w:cs="Arial"/>
                          <w:b/>
                          <w:color w:val="6699FF"/>
                          <w:sz w:val="24"/>
                          <w:szCs w:val="24"/>
                          <w14:shadow w14:blurRad="50800" w14:dist="38100" w14:dir="18900000" w14:sx="100000" w14:sy="100000" w14:kx="0" w14:ky="0" w14:algn="bl">
                            <w14:srgbClr w14:val="000000">
                              <w14:alpha w14:val="60000"/>
                            </w14:srgbClr>
                          </w14:shadow>
                        </w:rPr>
                      </w:pPr>
                      <w:r w:rsidRPr="00470408">
                        <w:rPr>
                          <w:rFonts w:ascii="Verdana" w:hAnsi="Verdana" w:cs="Arial"/>
                          <w:b/>
                          <w:color w:val="6699FF"/>
                          <w:sz w:val="24"/>
                          <w:szCs w:val="24"/>
                          <w14:shadow w14:blurRad="50800" w14:dist="38100" w14:dir="18900000" w14:sx="100000" w14:sy="100000" w14:kx="0" w14:ky="0" w14:algn="bl">
                            <w14:srgbClr w14:val="000000">
                              <w14:alpha w14:val="60000"/>
                            </w14:srgbClr>
                          </w14:shadow>
                        </w:rPr>
                        <w:t>years</w:t>
                      </w:r>
                    </w:p>
                    <w:p w:rsidR="00C85D5F" w:rsidRPr="000D748F" w:rsidRDefault="00C85D5F">
                      <w:pPr>
                        <w:rPr>
                          <w:noProof/>
                        </w:rPr>
                      </w:pPr>
                    </w:p>
                  </w:txbxContent>
                </v:textbox>
                <w10:wrap type="square"/>
              </v:shape>
            </w:pict>
          </mc:Fallback>
        </mc:AlternateContent>
      </w:r>
    </w:p>
    <w:tbl>
      <w:tblPr>
        <w:tblpPr w:leftFromText="142" w:rightFromText="142" w:vertAnchor="text" w:tblpX="69" w:tblpY="1"/>
        <w:tblOverlap w:val="never"/>
        <w:tblW w:w="7018" w:type="dxa"/>
        <w:tblLayout w:type="fixed"/>
        <w:tblCellMar>
          <w:left w:w="70" w:type="dxa"/>
          <w:right w:w="70" w:type="dxa"/>
        </w:tblCellMar>
        <w:tblLook w:val="0000" w:firstRow="0" w:lastRow="0" w:firstColumn="0" w:lastColumn="0" w:noHBand="0" w:noVBand="0"/>
      </w:tblPr>
      <w:tblGrid>
        <w:gridCol w:w="1113"/>
        <w:gridCol w:w="5905"/>
      </w:tblGrid>
      <w:tr w:rsidR="00F42A93" w:rsidRPr="00BF213B" w:rsidTr="00736ADA">
        <w:trPr>
          <w:trHeight w:val="179"/>
        </w:trPr>
        <w:tc>
          <w:tcPr>
            <w:tcW w:w="1113" w:type="dxa"/>
          </w:tcPr>
          <w:p w:rsidR="00F42A93" w:rsidRDefault="004C6B8E" w:rsidP="00CF6D86">
            <w:pPr>
              <w:rPr>
                <w:rFonts w:ascii="Arial Narrow" w:hAnsi="Arial Narrow"/>
              </w:rPr>
            </w:pPr>
            <w:r w:rsidRPr="00B94337">
              <w:rPr>
                <w:rFonts w:ascii="Arial Narrow" w:hAnsi="Arial Narrow"/>
                <w:noProof/>
                <w:lang w:val="fr-FR" w:eastAsia="fr-FR"/>
              </w:rPr>
              <w:drawing>
                <wp:anchor distT="0" distB="0" distL="114300" distR="114300" simplePos="0" relativeHeight="251658240" behindDoc="1" locked="0" layoutInCell="1" allowOverlap="1" wp14:anchorId="4F698607" wp14:editId="1E4793A3">
                  <wp:simplePos x="0" y="0"/>
                  <wp:positionH relativeFrom="column">
                    <wp:posOffset>-132715</wp:posOffset>
                  </wp:positionH>
                  <wp:positionV relativeFrom="paragraph">
                    <wp:posOffset>-147320</wp:posOffset>
                  </wp:positionV>
                  <wp:extent cx="758825" cy="721995"/>
                  <wp:effectExtent l="0" t="0" r="3175" b="1905"/>
                  <wp:wrapNone/>
                  <wp:docPr id="1" name="Kuva 1" descr="usp logo17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p logo1701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825" cy="721995"/>
                          </a:xfrm>
                          <a:prstGeom prst="rect">
                            <a:avLst/>
                          </a:prstGeom>
                          <a:noFill/>
                          <a:ln>
                            <a:noFill/>
                          </a:ln>
                        </pic:spPr>
                      </pic:pic>
                    </a:graphicData>
                  </a:graphic>
                </wp:anchor>
              </w:drawing>
            </w:r>
          </w:p>
        </w:tc>
        <w:tc>
          <w:tcPr>
            <w:tcW w:w="5905" w:type="dxa"/>
          </w:tcPr>
          <w:p w:rsidR="004C6B8E" w:rsidRDefault="004C6B8E" w:rsidP="00CF6D86">
            <w:pPr>
              <w:spacing w:line="240" w:lineRule="auto"/>
              <w:rPr>
                <w:rFonts w:ascii="Arial Narrow" w:hAnsi="Arial Narrow"/>
                <w:b/>
                <w:i/>
                <w:color w:val="002060"/>
                <w:sz w:val="16"/>
                <w:szCs w:val="16"/>
              </w:rPr>
            </w:pPr>
          </w:p>
          <w:p w:rsidR="00F42A93" w:rsidRPr="004C6B8E" w:rsidRDefault="00F42A93" w:rsidP="00CF6D86">
            <w:pPr>
              <w:spacing w:after="0" w:line="240" w:lineRule="auto"/>
              <w:rPr>
                <w:rFonts w:ascii="Verdana" w:hAnsi="Verdana"/>
                <w:iCs/>
                <w:color w:val="002060"/>
                <w:sz w:val="36"/>
                <w:szCs w:val="36"/>
              </w:rPr>
            </w:pPr>
            <w:r w:rsidRPr="004C6B8E">
              <w:rPr>
                <w:rFonts w:ascii="Verdana" w:hAnsi="Verdana"/>
                <w:iCs/>
                <w:color w:val="002060"/>
                <w:sz w:val="36"/>
                <w:szCs w:val="36"/>
              </w:rPr>
              <w:t>ULKOSUOMALAISPARLAMENTTI</w:t>
            </w:r>
          </w:p>
          <w:p w:rsidR="003A6BDA" w:rsidRPr="00866610" w:rsidRDefault="00F42A93" w:rsidP="00866610">
            <w:pPr>
              <w:pStyle w:val="Kuvaotsikko"/>
              <w:rPr>
                <w:rFonts w:ascii="Verdana" w:hAnsi="Verdana"/>
                <w:i w:val="0"/>
                <w:color w:val="002060"/>
                <w:sz w:val="16"/>
                <w:szCs w:val="16"/>
                <w:lang w:val="sv-FI"/>
              </w:rPr>
            </w:pPr>
            <w:r w:rsidRPr="004C6B8E">
              <w:rPr>
                <w:rFonts w:ascii="Verdana" w:hAnsi="Verdana"/>
                <w:i w:val="0"/>
                <w:color w:val="002060"/>
                <w:sz w:val="16"/>
                <w:szCs w:val="16"/>
                <w:lang w:val="sv-FI"/>
              </w:rPr>
              <w:t>UTLANDSFINLÄNDARPARLAMENTET - FINNISH EXPATRIATE PARLIAMENT</w:t>
            </w:r>
          </w:p>
        </w:tc>
      </w:tr>
    </w:tbl>
    <w:p w:rsidR="009036F7" w:rsidRPr="00E4780B" w:rsidRDefault="009036F7" w:rsidP="009036F7">
      <w:pPr>
        <w:spacing w:line="276" w:lineRule="auto"/>
        <w:rPr>
          <w:rFonts w:ascii="Verdana" w:hAnsi="Verdana"/>
          <w:sz w:val="20"/>
          <w:szCs w:val="20"/>
        </w:rPr>
      </w:pPr>
    </w:p>
    <w:p w:rsidR="00D20AF1" w:rsidRPr="00D20AF1" w:rsidRDefault="00D20AF1" w:rsidP="00D20AF1">
      <w:pPr>
        <w:spacing w:after="0"/>
        <w:ind w:right="-153"/>
        <w:rPr>
          <w:color w:val="000000"/>
          <w:sz w:val="24"/>
          <w:szCs w:val="24"/>
          <w:u w:val="single"/>
        </w:rPr>
      </w:pPr>
    </w:p>
    <w:p w:rsidR="005F2062" w:rsidRDefault="005F2062" w:rsidP="005F2062">
      <w:pPr>
        <w:rPr>
          <w:sz w:val="24"/>
          <w:szCs w:val="24"/>
        </w:rPr>
      </w:pPr>
    </w:p>
    <w:p w:rsidR="00E60702" w:rsidRPr="00E60702" w:rsidRDefault="005F2062" w:rsidP="00E60702">
      <w:pPr>
        <w:rPr>
          <w:rFonts w:ascii="Arial" w:hAnsi="Arial" w:cs="Arial"/>
          <w:sz w:val="24"/>
          <w:szCs w:val="24"/>
        </w:rPr>
      </w:pPr>
      <w:r w:rsidRPr="00E60702">
        <w:rPr>
          <w:rFonts w:ascii="Arial" w:hAnsi="Arial" w:cs="Arial"/>
          <w:sz w:val="24"/>
          <w:szCs w:val="24"/>
        </w:rPr>
        <w:t xml:space="preserve">Liite </w:t>
      </w:r>
      <w:r w:rsidR="00E60702" w:rsidRPr="00E60702">
        <w:rPr>
          <w:rFonts w:ascii="Arial" w:hAnsi="Arial" w:cs="Arial"/>
          <w:sz w:val="24"/>
          <w:szCs w:val="24"/>
        </w:rPr>
        <w:t>5</w:t>
      </w:r>
      <w:r w:rsidRPr="00E60702">
        <w:rPr>
          <w:rFonts w:ascii="Arial" w:hAnsi="Arial" w:cs="Arial"/>
          <w:sz w:val="24"/>
          <w:szCs w:val="24"/>
        </w:rPr>
        <w:t xml:space="preserve">. </w:t>
      </w:r>
      <w:r w:rsidR="00E60702" w:rsidRPr="00E60702">
        <w:rPr>
          <w:rFonts w:ascii="Arial" w:hAnsi="Arial" w:cs="Arial"/>
          <w:sz w:val="24"/>
          <w:szCs w:val="24"/>
        </w:rPr>
        <w:t>Tiivistelmä sihteeristölle jätetyistä aloitteista</w:t>
      </w:r>
    </w:p>
    <w:p w:rsidR="00E60702" w:rsidRPr="00E60702" w:rsidRDefault="00E60702" w:rsidP="00E60702">
      <w:pPr>
        <w:rPr>
          <w:rFonts w:ascii="Arial" w:hAnsi="Arial" w:cs="Arial"/>
          <w:sz w:val="24"/>
          <w:szCs w:val="24"/>
        </w:rPr>
      </w:pPr>
    </w:p>
    <w:p w:rsidR="00E60702" w:rsidRPr="00E60702" w:rsidRDefault="00E60702" w:rsidP="00E60702">
      <w:pPr>
        <w:spacing w:line="276" w:lineRule="auto"/>
        <w:rPr>
          <w:rFonts w:ascii="Arial" w:hAnsi="Arial" w:cs="Arial"/>
          <w:b/>
          <w:sz w:val="24"/>
          <w:szCs w:val="24"/>
        </w:rPr>
      </w:pPr>
    </w:p>
    <w:p w:rsidR="00E60702" w:rsidRPr="002F05F9" w:rsidRDefault="00E60702" w:rsidP="00E60702">
      <w:pPr>
        <w:spacing w:line="276" w:lineRule="auto"/>
        <w:rPr>
          <w:rFonts w:ascii="Arial" w:hAnsi="Arial" w:cs="Arial"/>
          <w:b/>
          <w:sz w:val="28"/>
          <w:szCs w:val="28"/>
          <w:lang w:val="fi-FI"/>
        </w:rPr>
      </w:pPr>
      <w:r w:rsidRPr="002F05F9">
        <w:rPr>
          <w:rFonts w:ascii="Arial" w:hAnsi="Arial" w:cs="Arial"/>
          <w:b/>
          <w:sz w:val="28"/>
          <w:szCs w:val="28"/>
          <w:lang w:val="fi-FI"/>
        </w:rPr>
        <w:t>Parlamenttisihteerin aloitealustus</w:t>
      </w:r>
    </w:p>
    <w:p w:rsidR="00E60702" w:rsidRPr="002F05F9" w:rsidRDefault="00E60702" w:rsidP="00E60702">
      <w:pPr>
        <w:spacing w:line="276" w:lineRule="auto"/>
        <w:rPr>
          <w:rFonts w:ascii="Arial" w:hAnsi="Arial" w:cs="Arial"/>
          <w:b/>
          <w:sz w:val="28"/>
          <w:szCs w:val="28"/>
          <w:lang w:val="fi-FI"/>
        </w:rPr>
      </w:pPr>
      <w:r w:rsidRPr="002F05F9">
        <w:rPr>
          <w:rFonts w:ascii="Arial" w:hAnsi="Arial" w:cs="Arial"/>
          <w:b/>
          <w:sz w:val="28"/>
          <w:szCs w:val="28"/>
          <w:lang w:val="fi-FI"/>
        </w:rPr>
        <w:t>Parlamenttisihteeri Sini Castrén</w:t>
      </w:r>
    </w:p>
    <w:p w:rsidR="00E60702" w:rsidRPr="002F05F9" w:rsidRDefault="00E60702" w:rsidP="00E60702">
      <w:pPr>
        <w:spacing w:line="276" w:lineRule="auto"/>
        <w:rPr>
          <w:rFonts w:ascii="Arial" w:hAnsi="Arial" w:cs="Arial"/>
          <w:b/>
          <w:sz w:val="24"/>
          <w:szCs w:val="24"/>
          <w:lang w:val="fi-FI"/>
        </w:rPr>
      </w:pPr>
      <w:r w:rsidRPr="002F05F9">
        <w:rPr>
          <w:rFonts w:ascii="Arial" w:hAnsi="Arial" w:cs="Arial"/>
          <w:b/>
          <w:sz w:val="24"/>
          <w:szCs w:val="24"/>
          <w:lang w:val="fi-FI"/>
        </w:rPr>
        <w:t>Ulkosuomalaisparlamentin 9. istunto, Helsingin yliopiston juhlasali 16.6.2017</w:t>
      </w:r>
    </w:p>
    <w:p w:rsidR="00E60702" w:rsidRPr="002F05F9" w:rsidRDefault="00E60702" w:rsidP="00E60702">
      <w:pPr>
        <w:rPr>
          <w:rFonts w:ascii="Arial" w:hAnsi="Arial" w:cs="Arial"/>
          <w:sz w:val="24"/>
          <w:szCs w:val="24"/>
          <w:lang w:val="fi-FI"/>
        </w:rPr>
      </w:pPr>
    </w:p>
    <w:p w:rsidR="00E60702" w:rsidRPr="002F05F9" w:rsidRDefault="00E60702" w:rsidP="00E60702">
      <w:pPr>
        <w:ind w:right="685"/>
        <w:rPr>
          <w:rFonts w:ascii="Arial" w:hAnsi="Arial" w:cs="Arial"/>
          <w:sz w:val="24"/>
          <w:szCs w:val="24"/>
          <w:lang w:val="fi-FI"/>
        </w:rPr>
      </w:pPr>
      <w:bookmarkStart w:id="0" w:name="_Hlk500931429"/>
      <w:r w:rsidRPr="002F05F9">
        <w:rPr>
          <w:rFonts w:ascii="Arial" w:hAnsi="Arial" w:cs="Arial"/>
          <w:sz w:val="24"/>
          <w:szCs w:val="24"/>
          <w:lang w:val="fi-FI"/>
        </w:rPr>
        <w:t>Hyvä eduskunnan puhemies, arvoisa ulkosuomalaisparlamentin puhemiehistö, your excellencies, hyvät kutsuvieraat ja ulkosuomalaiset ystävät!</w:t>
      </w:r>
    </w:p>
    <w:p w:rsidR="00E60702" w:rsidRPr="00E60702" w:rsidRDefault="00E60702" w:rsidP="00E60702">
      <w:pPr>
        <w:pStyle w:val="Luettelokappale"/>
        <w:ind w:left="0" w:right="685"/>
        <w:rPr>
          <w:rFonts w:ascii="Arial" w:hAnsi="Arial" w:cs="Arial"/>
          <w:sz w:val="24"/>
          <w:szCs w:val="24"/>
          <w:lang w:val="fi-FI"/>
        </w:rPr>
      </w:pPr>
      <w:r w:rsidRPr="00E60702">
        <w:rPr>
          <w:rFonts w:ascii="Arial" w:hAnsi="Arial" w:cs="Arial"/>
          <w:sz w:val="24"/>
          <w:szCs w:val="24"/>
          <w:lang w:val="fi-FI"/>
        </w:rPr>
        <w:t>Ulkosuomalaisparlamentin kaltaista ei ole toista pohjoismaissa. USP on kanava, jonka kautta ulkosuomalaisten ääni kuuluu maailmalta Suomeen. On arvokasta, että ulkosuomalaiset haluavat kertoa viranomaisille, lainsäätäjille ja muille päättäjille mitä toivotte Suomelta – ja mitä itse voitte Suomenne eteen tehdä. USP:n toiminnan kautta ulkosuomalaiset osallistuvat suomalaiseen yhteiskuntaan. Voimakkaimmillaan tämä ääni kuuluu parlamentin istunnossa Helsingissä kahden-kolmen vuoden välein: tämän 20-vuotisjuhlaistunnon käsiteltäväksi ulkosuomalaisyhteisöt jättivät E</w:t>
      </w:r>
      <w:r w:rsidR="002F05F9">
        <w:rPr>
          <w:rFonts w:ascii="Arial" w:hAnsi="Arial" w:cs="Arial"/>
          <w:sz w:val="24"/>
          <w:szCs w:val="24"/>
          <w:lang w:val="fi-FI"/>
        </w:rPr>
        <w:t>c</w:t>
      </w:r>
      <w:r w:rsidRPr="00E60702">
        <w:rPr>
          <w:rFonts w:ascii="Arial" w:hAnsi="Arial" w:cs="Arial"/>
          <w:sz w:val="24"/>
          <w:szCs w:val="24"/>
          <w:lang w:val="fi-FI"/>
        </w:rPr>
        <w:t xml:space="preserve">uadorista Uuteen-Seelantiin, Espanjan Aurinkorannikolta Venäjälle istunnon käsiteltäväksi kaikkiaan 74 aloitetta. Samankaltaisten yhdistämisten jälkeen istunto käsittelee 55 aloitetta. </w:t>
      </w:r>
    </w:p>
    <w:p w:rsidR="00E60702" w:rsidRPr="00E60702" w:rsidRDefault="00E60702" w:rsidP="00E60702">
      <w:pPr>
        <w:pStyle w:val="Luettelokappale"/>
        <w:ind w:left="0" w:right="685"/>
        <w:rPr>
          <w:rFonts w:ascii="Arial" w:hAnsi="Arial" w:cs="Arial"/>
          <w:sz w:val="24"/>
          <w:szCs w:val="24"/>
          <w:lang w:val="fi-FI"/>
        </w:rPr>
      </w:pPr>
    </w:p>
    <w:p w:rsidR="00E60702" w:rsidRPr="00E60702" w:rsidRDefault="00E60702" w:rsidP="00E60702">
      <w:pPr>
        <w:pStyle w:val="Luettelokappale"/>
        <w:ind w:left="0" w:right="685"/>
        <w:rPr>
          <w:rFonts w:ascii="Arial" w:hAnsi="Arial" w:cs="Arial"/>
          <w:sz w:val="24"/>
          <w:szCs w:val="24"/>
          <w:lang w:val="fi-FI"/>
        </w:rPr>
      </w:pPr>
      <w:r w:rsidRPr="00E60702">
        <w:rPr>
          <w:rFonts w:ascii="Arial" w:hAnsi="Arial" w:cs="Arial"/>
          <w:sz w:val="24"/>
          <w:szCs w:val="24"/>
          <w:lang w:val="fi-FI"/>
        </w:rPr>
        <w:t xml:space="preserve">Edeltäjäni totesi vuoden 2012 istunnossa, että aloitteiden laskeva määrä ei millään lailla vaikuta niiden tärkeyteen. Ei myöskään niiden nouseva määrä. Numeroiden sijaan tärkeää on se, että ihmiset ja asiat keskustelevat. Kansalaisuusvaliokunnassa ratkotaan passi- ja viisumi- sekä kansalaisuuskysymyksiä. Seniori- ja Sosiaalivaliokunnissa huomioidaan ikääntyneiden, sairaiden, heikkojen ja byrokratian rattaissa painivien asioita. Opinto- ja koulutusvaliokunnat käsittelevät suomalaislasten ja -nuorten kielen ja kulttuurin tukea ja joustavan maailmalta paluun edellytyksiä. Sääntömääräisesti ja vakiintuneesti toimiva ulkosuomalaisparlamentti on ajan hermolla ottaessaan tässä istunnossa kantaa tiedotuksen ja viestinnän perustavanlaatuisiin ratkaisuihin, tai katsoessaan miten ulkosuomalaiset asiantuntijat, nuoret ja yhteisöllisestä toiminnasta kiinnostuneet verkottuvat digimaailmassa toistensa ja Suomen kanssa. Lisäksi parlamentin tehtäviin kuuluu USP:n tilien ja talousarvion eli budjetin tarkistus. </w:t>
      </w:r>
    </w:p>
    <w:p w:rsidR="00E60702" w:rsidRPr="00E60702" w:rsidRDefault="00E60702" w:rsidP="00E60702">
      <w:pPr>
        <w:pStyle w:val="Luettelokappale"/>
        <w:ind w:left="0" w:right="685"/>
        <w:rPr>
          <w:rFonts w:ascii="Arial" w:hAnsi="Arial" w:cs="Arial"/>
          <w:sz w:val="24"/>
          <w:szCs w:val="24"/>
          <w:lang w:val="fi-FI"/>
        </w:rPr>
      </w:pPr>
    </w:p>
    <w:p w:rsidR="00E60702" w:rsidRPr="00E60702" w:rsidRDefault="00E60702" w:rsidP="00E60702">
      <w:pPr>
        <w:pStyle w:val="Luettelokappale"/>
        <w:ind w:left="0" w:right="685"/>
        <w:rPr>
          <w:rFonts w:ascii="Arial" w:hAnsi="Arial" w:cs="Arial"/>
          <w:sz w:val="24"/>
          <w:szCs w:val="24"/>
          <w:lang w:val="fi-FI"/>
        </w:rPr>
      </w:pPr>
      <w:r w:rsidRPr="00E60702">
        <w:rPr>
          <w:rFonts w:ascii="Arial" w:hAnsi="Arial" w:cs="Arial"/>
          <w:sz w:val="24"/>
          <w:szCs w:val="24"/>
          <w:lang w:val="fi-FI"/>
        </w:rPr>
        <w:t>Hieno lahja 20-vuotiaalle parlamentille on sen ikänsä ajama kirjeäänestysoikeus ulkosuomalaisille kansallisissa, vaaleissa menee eduskunnan käsittelyyn syksyllä. Äänestysmahdollisuudet ovat parantumassa kertaheitolla yhtä suurelle määrälle ulkosuomalaisia, kuin mitä Suomessa asuu äänioikeutettua ruotsinkielistä väestöä. Tällä demokratialoikalla Suomi vahvistaa yhteyksiään maailmalle.</w:t>
      </w:r>
    </w:p>
    <w:p w:rsidR="00E60702" w:rsidRPr="00E60702" w:rsidRDefault="00E60702" w:rsidP="00E60702">
      <w:pPr>
        <w:pStyle w:val="Luettelokappale"/>
        <w:ind w:left="0" w:right="685"/>
        <w:rPr>
          <w:rFonts w:ascii="Arial" w:hAnsi="Arial" w:cs="Arial"/>
          <w:sz w:val="24"/>
          <w:szCs w:val="24"/>
          <w:lang w:val="fi-FI"/>
        </w:rPr>
      </w:pPr>
    </w:p>
    <w:p w:rsidR="00E60702" w:rsidRPr="00E60702" w:rsidRDefault="00E60702" w:rsidP="00E60702">
      <w:pPr>
        <w:pStyle w:val="Luettelokappale"/>
        <w:ind w:left="0" w:right="685"/>
        <w:rPr>
          <w:rFonts w:ascii="Arial" w:hAnsi="Arial" w:cs="Arial"/>
          <w:sz w:val="24"/>
          <w:szCs w:val="24"/>
          <w:lang w:val="fi-FI"/>
        </w:rPr>
      </w:pPr>
      <w:r w:rsidRPr="00E60702">
        <w:rPr>
          <w:rFonts w:ascii="Arial" w:hAnsi="Arial" w:cs="Arial"/>
          <w:sz w:val="24"/>
          <w:szCs w:val="24"/>
          <w:lang w:val="fi-FI"/>
        </w:rPr>
        <w:t xml:space="preserve">Merkityksessään se tuo mieleen vuonna 2003 saavutetun tavoitteen kaksoiskansalaisuus. Moni muistaa vuoden 2002 istunnon innon. Tänään te 200 edustajaa ja 82 tarkkailijaa eli 282 istunto-osallistujaa olette luomassa USP:n historian 3. suurinta istuntoa. Tarkkailijoiden </w:t>
      </w:r>
      <w:r w:rsidRPr="00E60702">
        <w:rPr>
          <w:rFonts w:ascii="Arial" w:hAnsi="Arial" w:cs="Arial"/>
          <w:sz w:val="24"/>
          <w:szCs w:val="24"/>
          <w:lang w:val="fi-FI"/>
        </w:rPr>
        <w:lastRenderedPageBreak/>
        <w:t>alati nouseva luku kertoo</w:t>
      </w:r>
      <w:r>
        <w:rPr>
          <w:rFonts w:ascii="Arial" w:hAnsi="Arial" w:cs="Arial"/>
          <w:sz w:val="24"/>
          <w:szCs w:val="24"/>
          <w:lang w:val="fi-FI"/>
        </w:rPr>
        <w:t>,</w:t>
      </w:r>
      <w:r w:rsidRPr="00E60702">
        <w:rPr>
          <w:rFonts w:ascii="Arial" w:hAnsi="Arial" w:cs="Arial"/>
          <w:sz w:val="24"/>
          <w:szCs w:val="24"/>
          <w:lang w:val="fi-FI"/>
        </w:rPr>
        <w:t xml:space="preserve"> että USP nähdään hyvänä kanavana Suomeen. Toimintaa seuraa 530 yhteisöä 39 maassa. Suomen kannattaa tukea tätä arvokasta toimintaa ja päätöstä USP:n aseman uudelleenarvioinnista odotetaan toiveikkaasti. Sillä välin, hyvä edustajat, työstäkää päätöslauselmaehdotuksia, tuokaa istunnolle huomenna äätöslauselmaesityksiä! </w:t>
      </w:r>
    </w:p>
    <w:p w:rsidR="00E60702" w:rsidRPr="00E60702" w:rsidRDefault="00E60702" w:rsidP="00E60702">
      <w:pPr>
        <w:pStyle w:val="Luettelokappale"/>
        <w:ind w:left="0" w:right="685"/>
        <w:rPr>
          <w:rFonts w:ascii="Arial" w:hAnsi="Arial" w:cs="Arial"/>
          <w:sz w:val="24"/>
          <w:szCs w:val="24"/>
          <w:lang w:val="fi-FI"/>
        </w:rPr>
      </w:pPr>
    </w:p>
    <w:p w:rsidR="00E60702" w:rsidRPr="00E60702" w:rsidRDefault="00E60702" w:rsidP="00E60702">
      <w:pPr>
        <w:pStyle w:val="Luettelokappale"/>
        <w:ind w:left="0" w:right="685"/>
        <w:rPr>
          <w:rFonts w:ascii="Arial" w:hAnsi="Arial" w:cs="Arial"/>
          <w:sz w:val="24"/>
          <w:szCs w:val="24"/>
          <w:lang w:val="fi-FI"/>
        </w:rPr>
      </w:pPr>
      <w:r w:rsidRPr="00E60702">
        <w:rPr>
          <w:rFonts w:ascii="Arial" w:hAnsi="Arial" w:cs="Arial"/>
          <w:sz w:val="24"/>
          <w:szCs w:val="24"/>
          <w:lang w:val="fi-FI"/>
        </w:rPr>
        <w:t>Aloitteiden valiokunnittaisten lukumäärien takia puhemiehistö ehdottaa pysyvien valiokuntien yhdistämisiä seuraavasti: Kuten edellisessä istunnossa vuonna 2015, Opinto- ja koulutusvaliokunta jaettaisiin kahtia tämän istunnon ajaksi ja merkitään roomalaisin numeroin I ja II</w:t>
      </w:r>
      <w:r w:rsidRPr="00E60702">
        <w:rPr>
          <w:rFonts w:ascii="Arial" w:hAnsi="Arial" w:cs="Arial"/>
          <w:bCs/>
          <w:sz w:val="24"/>
          <w:szCs w:val="24"/>
          <w:lang w:val="fi-FI"/>
        </w:rPr>
        <w:t>. T</w:t>
      </w:r>
      <w:r w:rsidR="002F05F9">
        <w:rPr>
          <w:rFonts w:ascii="Arial" w:hAnsi="Arial" w:cs="Arial"/>
          <w:bCs/>
          <w:sz w:val="24"/>
          <w:szCs w:val="24"/>
          <w:lang w:val="fi-FI"/>
        </w:rPr>
        <w:t>iedotus</w:t>
      </w:r>
      <w:r w:rsidRPr="00E60702">
        <w:rPr>
          <w:rFonts w:ascii="Arial" w:hAnsi="Arial" w:cs="Arial"/>
          <w:bCs/>
          <w:sz w:val="24"/>
          <w:szCs w:val="24"/>
          <w:lang w:val="fi-FI"/>
        </w:rPr>
        <w:t>valiokunta yhdistettäisiin T</w:t>
      </w:r>
      <w:r w:rsidR="002F05F9">
        <w:rPr>
          <w:rFonts w:ascii="Arial" w:hAnsi="Arial" w:cs="Arial"/>
          <w:bCs/>
          <w:sz w:val="24"/>
          <w:szCs w:val="24"/>
          <w:lang w:val="fi-FI"/>
        </w:rPr>
        <w:t>alous</w:t>
      </w:r>
      <w:r w:rsidRPr="00E60702">
        <w:rPr>
          <w:rFonts w:ascii="Arial" w:hAnsi="Arial" w:cs="Arial"/>
          <w:bCs/>
          <w:sz w:val="24"/>
          <w:szCs w:val="24"/>
          <w:lang w:val="fi-FI"/>
        </w:rPr>
        <w:t>valiokunnan kanssa, kuten vuonna 2015. Ehdotetaan samalla, että Tiedotus</w:t>
      </w:r>
      <w:r w:rsidR="002F05F9">
        <w:rPr>
          <w:rFonts w:ascii="Arial" w:hAnsi="Arial" w:cs="Arial"/>
          <w:bCs/>
          <w:sz w:val="24"/>
          <w:szCs w:val="24"/>
          <w:lang w:val="fi-FI"/>
        </w:rPr>
        <w:t>- ja talous</w:t>
      </w:r>
      <w:r w:rsidRPr="00E60702">
        <w:rPr>
          <w:rFonts w:ascii="Arial" w:hAnsi="Arial" w:cs="Arial"/>
          <w:bCs/>
          <w:sz w:val="24"/>
          <w:szCs w:val="24"/>
          <w:lang w:val="fi-FI"/>
        </w:rPr>
        <w:t xml:space="preserve">valiokunnasta siirretään tämän kerran Sääntövaliokuntaan aloite </w:t>
      </w:r>
      <w:r w:rsidRPr="00E60702">
        <w:rPr>
          <w:rFonts w:ascii="Arial" w:hAnsi="Arial" w:cs="Arial"/>
          <w:bCs/>
          <w:i/>
          <w:sz w:val="24"/>
          <w:szCs w:val="24"/>
          <w:lang w:val="fi-FI"/>
        </w:rPr>
        <w:t xml:space="preserve">USP:n tilit ja budjetti. </w:t>
      </w:r>
      <w:r w:rsidRPr="00E60702">
        <w:rPr>
          <w:rFonts w:ascii="Arial" w:hAnsi="Arial" w:cs="Arial"/>
          <w:bCs/>
          <w:sz w:val="24"/>
          <w:szCs w:val="24"/>
          <w:lang w:val="fi-FI"/>
        </w:rPr>
        <w:t xml:space="preserve">Kertaluontoisesi ehdotetun siirron peruste on käytännöllisyys ja koska aloitteella on sääntövaikutuksia. Istunto ottaa näihin ehdotuksiin kantaa </w:t>
      </w:r>
      <w:r w:rsidRPr="00E60702">
        <w:rPr>
          <w:rFonts w:ascii="Arial" w:hAnsi="Arial" w:cs="Arial"/>
          <w:sz w:val="24"/>
          <w:szCs w:val="24"/>
          <w:lang w:val="fi-FI"/>
        </w:rPr>
        <w:t>järjestäytymisen yhteydessä.</w:t>
      </w:r>
    </w:p>
    <w:p w:rsidR="00E60702" w:rsidRPr="002F05F9" w:rsidRDefault="00E60702" w:rsidP="00E60702">
      <w:pPr>
        <w:ind w:right="685"/>
        <w:rPr>
          <w:rFonts w:ascii="Arial" w:hAnsi="Arial" w:cs="Arial"/>
          <w:sz w:val="24"/>
          <w:szCs w:val="24"/>
          <w:lang w:val="fi-FI"/>
        </w:rPr>
      </w:pPr>
      <w:r w:rsidRPr="002F05F9">
        <w:rPr>
          <w:rFonts w:ascii="Arial" w:hAnsi="Arial" w:cs="Arial"/>
          <w:sz w:val="24"/>
          <w:szCs w:val="24"/>
          <w:lang w:val="fi-FI"/>
        </w:rPr>
        <w:t>Tulkkausta on saatavilla kolmessa valiokunnassa. Poliittisten ja virallisten asioiden valiokunnassa on ruotsin tulkkaus, samoin Kulttuurivaliokunnassa. Kulttuurivaliokunnassa ja Opinto- ja koulutusvaliokunta II:ssa tarjotaan englannin tulkkausta. Valiokunnilla on aikaa aloitteiden käsittelyyn tänään kello 13:sta kello 17 asti. Huomenna on lisätyöaikaa varattu kello 8:sta viittä vailla yhdeksään</w:t>
      </w:r>
      <w:r w:rsidR="00674002">
        <w:rPr>
          <w:rFonts w:ascii="Arial" w:hAnsi="Arial" w:cs="Arial"/>
          <w:sz w:val="24"/>
          <w:szCs w:val="24"/>
          <w:lang w:val="fi-FI"/>
        </w:rPr>
        <w:t>,</w:t>
      </w:r>
      <w:bookmarkStart w:id="1" w:name="_GoBack"/>
      <w:bookmarkEnd w:id="1"/>
      <w:r w:rsidRPr="002F05F9">
        <w:rPr>
          <w:rFonts w:ascii="Arial" w:hAnsi="Arial" w:cs="Arial"/>
          <w:sz w:val="24"/>
          <w:szCs w:val="24"/>
          <w:lang w:val="fi-FI"/>
        </w:rPr>
        <w:t xml:space="preserve"> jolloin valmiit päätöslauselmaesitykset jätetään sihteeristölle. Esitysten käsittely alkaa täysistunnossa kello 11.30. </w:t>
      </w:r>
    </w:p>
    <w:p w:rsidR="00E60702" w:rsidRPr="002F05F9" w:rsidRDefault="00E60702" w:rsidP="00E60702">
      <w:pPr>
        <w:ind w:right="685"/>
        <w:rPr>
          <w:rFonts w:ascii="Arial" w:hAnsi="Arial" w:cs="Arial"/>
          <w:sz w:val="24"/>
          <w:szCs w:val="24"/>
          <w:lang w:val="fi-FI"/>
        </w:rPr>
      </w:pPr>
      <w:r w:rsidRPr="002F05F9">
        <w:rPr>
          <w:rFonts w:ascii="Arial" w:hAnsi="Arial" w:cs="Arial"/>
          <w:sz w:val="24"/>
          <w:szCs w:val="24"/>
          <w:lang w:val="fi-FI"/>
        </w:rPr>
        <w:t>Toivotan teille koko sihteeristön puolesta mukavia hetkiä yhdessä.</w:t>
      </w:r>
    </w:p>
    <w:bookmarkEnd w:id="0"/>
    <w:p w:rsidR="00E60702" w:rsidRPr="002F05F9" w:rsidRDefault="002F05F9" w:rsidP="00E60702">
      <w:pPr>
        <w:spacing w:line="276" w:lineRule="auto"/>
        <w:ind w:right="685"/>
        <w:rPr>
          <w:rFonts w:ascii="Arial" w:hAnsi="Arial" w:cs="Arial"/>
          <w:sz w:val="24"/>
          <w:szCs w:val="24"/>
          <w:lang w:val="fi-FI"/>
        </w:rPr>
      </w:pPr>
      <w:r w:rsidRPr="002F05F9">
        <w:rPr>
          <w:rFonts w:ascii="Arial" w:hAnsi="Arial" w:cs="Arial"/>
          <w:sz w:val="24"/>
          <w:szCs w:val="24"/>
          <w:lang w:val="fi-FI"/>
        </w:rPr>
        <w:t>(*)</w:t>
      </w:r>
    </w:p>
    <w:sectPr w:rsidR="00E60702" w:rsidRPr="002F05F9" w:rsidSect="00FC5FA6">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BDA" w:rsidRDefault="003A6BDA" w:rsidP="003A6BDA">
      <w:pPr>
        <w:spacing w:after="0" w:line="240" w:lineRule="auto"/>
      </w:pPr>
      <w:r>
        <w:separator/>
      </w:r>
    </w:p>
  </w:endnote>
  <w:endnote w:type="continuationSeparator" w:id="0">
    <w:p w:rsidR="003A6BDA" w:rsidRDefault="003A6BDA" w:rsidP="003A6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BDA" w:rsidRDefault="003A6BDA" w:rsidP="003A6BDA">
      <w:pPr>
        <w:spacing w:after="0" w:line="240" w:lineRule="auto"/>
      </w:pPr>
      <w:r>
        <w:separator/>
      </w:r>
    </w:p>
  </w:footnote>
  <w:footnote w:type="continuationSeparator" w:id="0">
    <w:p w:rsidR="003A6BDA" w:rsidRDefault="003A6BDA" w:rsidP="003A6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5F9E"/>
    <w:multiLevelType w:val="hybridMultilevel"/>
    <w:tmpl w:val="F7EEFE92"/>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B917E15"/>
    <w:multiLevelType w:val="multilevel"/>
    <w:tmpl w:val="69823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B1FF2"/>
    <w:multiLevelType w:val="hybridMultilevel"/>
    <w:tmpl w:val="933E2846"/>
    <w:lvl w:ilvl="0" w:tplc="040B000D">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D3877A2"/>
    <w:multiLevelType w:val="hybridMultilevel"/>
    <w:tmpl w:val="E22C4D56"/>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6C25FA6"/>
    <w:multiLevelType w:val="hybridMultilevel"/>
    <w:tmpl w:val="82241328"/>
    <w:lvl w:ilvl="0" w:tplc="D81A02D2">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0">
    <w:nsid w:val="3C11280C"/>
    <w:multiLevelType w:val="hybridMultilevel"/>
    <w:tmpl w:val="23386C6C"/>
    <w:lvl w:ilvl="0" w:tplc="040B000D">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4B0542B0"/>
    <w:multiLevelType w:val="hybridMultilevel"/>
    <w:tmpl w:val="5E684490"/>
    <w:lvl w:ilvl="0" w:tplc="6B50516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29D18CA"/>
    <w:multiLevelType w:val="multilevel"/>
    <w:tmpl w:val="8726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304041"/>
    <w:multiLevelType w:val="hybridMultilevel"/>
    <w:tmpl w:val="96326352"/>
    <w:lvl w:ilvl="0" w:tplc="040B000D">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71EC3608"/>
    <w:multiLevelType w:val="multilevel"/>
    <w:tmpl w:val="0A1E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3"/>
  </w:num>
  <w:num w:numId="5">
    <w:abstractNumId w:val="0"/>
  </w:num>
  <w:num w:numId="6">
    <w:abstractNumId w:val="9"/>
  </w:num>
  <w:num w:numId="7">
    <w:abstractNumId w:val="1"/>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478"/>
    <w:rsid w:val="00026B12"/>
    <w:rsid w:val="00047A2F"/>
    <w:rsid w:val="000A2C54"/>
    <w:rsid w:val="000A5F93"/>
    <w:rsid w:val="000B646E"/>
    <w:rsid w:val="000C32E9"/>
    <w:rsid w:val="000E0D1A"/>
    <w:rsid w:val="0014402C"/>
    <w:rsid w:val="00171A0C"/>
    <w:rsid w:val="001937D3"/>
    <w:rsid w:val="001F58BE"/>
    <w:rsid w:val="0020266B"/>
    <w:rsid w:val="00215AE9"/>
    <w:rsid w:val="00253ADD"/>
    <w:rsid w:val="002C4A37"/>
    <w:rsid w:val="002D0227"/>
    <w:rsid w:val="002D3A32"/>
    <w:rsid w:val="002D5EB1"/>
    <w:rsid w:val="002F05F9"/>
    <w:rsid w:val="00304478"/>
    <w:rsid w:val="00314027"/>
    <w:rsid w:val="0032079D"/>
    <w:rsid w:val="003A0D36"/>
    <w:rsid w:val="003A3DF0"/>
    <w:rsid w:val="003A6BDA"/>
    <w:rsid w:val="003C3007"/>
    <w:rsid w:val="003F3F81"/>
    <w:rsid w:val="004617DA"/>
    <w:rsid w:val="0046701F"/>
    <w:rsid w:val="00470408"/>
    <w:rsid w:val="00481E6E"/>
    <w:rsid w:val="004C6B8E"/>
    <w:rsid w:val="004D380D"/>
    <w:rsid w:val="004F6A9B"/>
    <w:rsid w:val="00511DD3"/>
    <w:rsid w:val="00512D89"/>
    <w:rsid w:val="00535763"/>
    <w:rsid w:val="00566C05"/>
    <w:rsid w:val="00582E4C"/>
    <w:rsid w:val="005A2AB6"/>
    <w:rsid w:val="005F2062"/>
    <w:rsid w:val="00622D21"/>
    <w:rsid w:val="00624C62"/>
    <w:rsid w:val="006320CF"/>
    <w:rsid w:val="00674002"/>
    <w:rsid w:val="00675CC5"/>
    <w:rsid w:val="006A0A8A"/>
    <w:rsid w:val="006B47BF"/>
    <w:rsid w:val="007022CF"/>
    <w:rsid w:val="00702F6B"/>
    <w:rsid w:val="00732BB1"/>
    <w:rsid w:val="00736ADA"/>
    <w:rsid w:val="00742BED"/>
    <w:rsid w:val="007B213A"/>
    <w:rsid w:val="007D30A1"/>
    <w:rsid w:val="007E057D"/>
    <w:rsid w:val="007E1597"/>
    <w:rsid w:val="007F22F6"/>
    <w:rsid w:val="0081798B"/>
    <w:rsid w:val="00845C15"/>
    <w:rsid w:val="00861AB5"/>
    <w:rsid w:val="00864668"/>
    <w:rsid w:val="00866610"/>
    <w:rsid w:val="008730A7"/>
    <w:rsid w:val="008F1EE8"/>
    <w:rsid w:val="009036F7"/>
    <w:rsid w:val="009177BC"/>
    <w:rsid w:val="00972E29"/>
    <w:rsid w:val="009D4DC0"/>
    <w:rsid w:val="00A145C1"/>
    <w:rsid w:val="00A76C61"/>
    <w:rsid w:val="00A9216F"/>
    <w:rsid w:val="00A97CA1"/>
    <w:rsid w:val="00AD20B1"/>
    <w:rsid w:val="00B2009D"/>
    <w:rsid w:val="00B721F7"/>
    <w:rsid w:val="00BE4D14"/>
    <w:rsid w:val="00BF4901"/>
    <w:rsid w:val="00C85D5F"/>
    <w:rsid w:val="00CA68D1"/>
    <w:rsid w:val="00CB4ED3"/>
    <w:rsid w:val="00CD4827"/>
    <w:rsid w:val="00CE78F9"/>
    <w:rsid w:val="00CF6D86"/>
    <w:rsid w:val="00D1222A"/>
    <w:rsid w:val="00D13BB2"/>
    <w:rsid w:val="00D20AF1"/>
    <w:rsid w:val="00D303C0"/>
    <w:rsid w:val="00DF184A"/>
    <w:rsid w:val="00E2481F"/>
    <w:rsid w:val="00E4536F"/>
    <w:rsid w:val="00E471AF"/>
    <w:rsid w:val="00E4780B"/>
    <w:rsid w:val="00E55AF6"/>
    <w:rsid w:val="00E60702"/>
    <w:rsid w:val="00E95AF9"/>
    <w:rsid w:val="00EB7955"/>
    <w:rsid w:val="00EC6D5B"/>
    <w:rsid w:val="00ED5666"/>
    <w:rsid w:val="00F245E8"/>
    <w:rsid w:val="00F42A93"/>
    <w:rsid w:val="00F65EFD"/>
    <w:rsid w:val="00F71D36"/>
    <w:rsid w:val="00F95297"/>
    <w:rsid w:val="00FC5FA6"/>
    <w:rsid w:val="00FD1B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8B4D"/>
  <w15:docId w15:val="{BDCB57AB-278E-4A90-AA4D-A4989037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lang w:val="sv-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31402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14027"/>
    <w:rPr>
      <w:rFonts w:ascii="Segoe UI" w:hAnsi="Segoe UI" w:cs="Segoe UI"/>
      <w:sz w:val="18"/>
      <w:szCs w:val="18"/>
      <w:lang w:val="sv-FI"/>
    </w:rPr>
  </w:style>
  <w:style w:type="paragraph" w:styleId="Kuvaotsikko">
    <w:name w:val="caption"/>
    <w:basedOn w:val="Normaali"/>
    <w:next w:val="Normaali"/>
    <w:qFormat/>
    <w:rsid w:val="00F42A93"/>
    <w:pPr>
      <w:spacing w:after="0" w:line="240" w:lineRule="auto"/>
      <w:ind w:right="-1134"/>
    </w:pPr>
    <w:rPr>
      <w:rFonts w:ascii="Arial" w:eastAsia="Times New Roman" w:hAnsi="Arial" w:cs="Arial"/>
      <w:i/>
      <w:iCs/>
      <w:sz w:val="20"/>
      <w:szCs w:val="20"/>
      <w:lang w:val="fi-FI" w:eastAsia="fi-FI"/>
    </w:rPr>
  </w:style>
  <w:style w:type="character" w:styleId="Hyperlinkki">
    <w:name w:val="Hyperlink"/>
    <w:basedOn w:val="Kappaleenoletusfontti"/>
    <w:uiPriority w:val="99"/>
    <w:unhideWhenUsed/>
    <w:rsid w:val="003A0D36"/>
    <w:rPr>
      <w:color w:val="0000FF"/>
      <w:u w:val="single"/>
    </w:rPr>
  </w:style>
  <w:style w:type="paragraph" w:styleId="Eivli">
    <w:name w:val="No Spacing"/>
    <w:uiPriority w:val="1"/>
    <w:qFormat/>
    <w:rsid w:val="003A0D36"/>
    <w:pPr>
      <w:spacing w:after="0" w:line="240" w:lineRule="auto"/>
    </w:pPr>
    <w:rPr>
      <w:rFonts w:ascii="Garamond" w:eastAsia="Times New Roman" w:hAnsi="Garamond" w:cs="Times New Roman"/>
      <w:szCs w:val="20"/>
    </w:rPr>
  </w:style>
  <w:style w:type="paragraph" w:styleId="Leipteksti">
    <w:name w:val="Body Text"/>
    <w:basedOn w:val="Normaali"/>
    <w:link w:val="LeiptekstiChar"/>
    <w:rsid w:val="003A0D36"/>
    <w:pPr>
      <w:spacing w:after="240" w:line="240" w:lineRule="atLeast"/>
    </w:pPr>
    <w:rPr>
      <w:rFonts w:ascii="Garamond" w:eastAsia="Times New Roman" w:hAnsi="Garamond" w:cs="Times New Roman"/>
      <w:spacing w:val="-5"/>
      <w:sz w:val="24"/>
      <w:szCs w:val="20"/>
      <w:lang w:val="fi-FI"/>
    </w:rPr>
  </w:style>
  <w:style w:type="character" w:customStyle="1" w:styleId="LeiptekstiChar">
    <w:name w:val="Leipäteksti Char"/>
    <w:basedOn w:val="Kappaleenoletusfontti"/>
    <w:link w:val="Leipteksti"/>
    <w:rsid w:val="003A0D36"/>
    <w:rPr>
      <w:rFonts w:ascii="Garamond" w:eastAsia="Times New Roman" w:hAnsi="Garamond" w:cs="Times New Roman"/>
      <w:spacing w:val="-5"/>
      <w:sz w:val="24"/>
      <w:szCs w:val="20"/>
    </w:rPr>
  </w:style>
  <w:style w:type="paragraph" w:styleId="NormaaliWWW">
    <w:name w:val="Normal (Web)"/>
    <w:basedOn w:val="Normaali"/>
    <w:uiPriority w:val="99"/>
    <w:unhideWhenUsed/>
    <w:rsid w:val="002C4A37"/>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Yltunniste">
    <w:name w:val="header"/>
    <w:basedOn w:val="Normaali"/>
    <w:link w:val="YltunnisteChar"/>
    <w:uiPriority w:val="99"/>
    <w:unhideWhenUsed/>
    <w:rsid w:val="003A6BD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A6BDA"/>
    <w:rPr>
      <w:lang w:val="sv-FI"/>
    </w:rPr>
  </w:style>
  <w:style w:type="paragraph" w:styleId="Alatunniste">
    <w:name w:val="footer"/>
    <w:basedOn w:val="Normaali"/>
    <w:link w:val="AlatunnisteChar"/>
    <w:uiPriority w:val="99"/>
    <w:unhideWhenUsed/>
    <w:rsid w:val="003A6BD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A6BDA"/>
    <w:rPr>
      <w:lang w:val="sv-FI"/>
    </w:rPr>
  </w:style>
  <w:style w:type="character" w:customStyle="1" w:styleId="liha1">
    <w:name w:val="liha1"/>
    <w:rsid w:val="00624C62"/>
    <w:rPr>
      <w:b/>
      <w:bCs/>
    </w:rPr>
  </w:style>
  <w:style w:type="paragraph" w:styleId="Vaintekstin">
    <w:name w:val="Plain Text"/>
    <w:basedOn w:val="Normaali"/>
    <w:link w:val="VaintekstinChar"/>
    <w:uiPriority w:val="99"/>
    <w:unhideWhenUsed/>
    <w:rsid w:val="00E4780B"/>
    <w:pPr>
      <w:spacing w:after="0" w:line="240" w:lineRule="auto"/>
    </w:pPr>
    <w:rPr>
      <w:rFonts w:ascii="Calibri" w:eastAsia="Times New Roman" w:hAnsi="Calibri" w:cs="Consolas"/>
      <w:szCs w:val="21"/>
      <w:lang w:val="fi-FI" w:eastAsia="fi-FI"/>
    </w:rPr>
  </w:style>
  <w:style w:type="character" w:customStyle="1" w:styleId="VaintekstinChar">
    <w:name w:val="Vain tekstinä Char"/>
    <w:basedOn w:val="Kappaleenoletusfontti"/>
    <w:link w:val="Vaintekstin"/>
    <w:uiPriority w:val="99"/>
    <w:rsid w:val="00E4780B"/>
    <w:rPr>
      <w:rFonts w:ascii="Calibri" w:eastAsia="Times New Roman" w:hAnsi="Calibri" w:cs="Consolas"/>
      <w:szCs w:val="21"/>
      <w:lang w:eastAsia="fi-FI"/>
    </w:rPr>
  </w:style>
  <w:style w:type="table" w:styleId="TaulukkoRuudukko">
    <w:name w:val="Table Grid"/>
    <w:basedOn w:val="Normaalitaulukko"/>
    <w:uiPriority w:val="39"/>
    <w:rsid w:val="00972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46701F"/>
    <w:pPr>
      <w:ind w:left="720"/>
      <w:contextualSpacing/>
    </w:pPr>
  </w:style>
  <w:style w:type="character" w:styleId="Ratkaisematonmaininta">
    <w:name w:val="Unresolved Mention"/>
    <w:basedOn w:val="Kappaleenoletusfontti"/>
    <w:uiPriority w:val="99"/>
    <w:semiHidden/>
    <w:unhideWhenUsed/>
    <w:rsid w:val="00A97C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6157">
      <w:bodyDiv w:val="1"/>
      <w:marLeft w:val="0"/>
      <w:marRight w:val="0"/>
      <w:marTop w:val="0"/>
      <w:marBottom w:val="0"/>
      <w:divBdr>
        <w:top w:val="none" w:sz="0" w:space="0" w:color="auto"/>
        <w:left w:val="none" w:sz="0" w:space="0" w:color="auto"/>
        <w:bottom w:val="none" w:sz="0" w:space="0" w:color="auto"/>
        <w:right w:val="none" w:sz="0" w:space="0" w:color="auto"/>
      </w:divBdr>
    </w:div>
    <w:div w:id="1145854344">
      <w:bodyDiv w:val="1"/>
      <w:marLeft w:val="0"/>
      <w:marRight w:val="0"/>
      <w:marTop w:val="0"/>
      <w:marBottom w:val="0"/>
      <w:divBdr>
        <w:top w:val="none" w:sz="0" w:space="0" w:color="auto"/>
        <w:left w:val="none" w:sz="0" w:space="0" w:color="auto"/>
        <w:bottom w:val="none" w:sz="0" w:space="0" w:color="auto"/>
        <w:right w:val="none" w:sz="0" w:space="0" w:color="auto"/>
      </w:divBdr>
    </w:div>
    <w:div w:id="1156801510">
      <w:bodyDiv w:val="1"/>
      <w:marLeft w:val="0"/>
      <w:marRight w:val="0"/>
      <w:marTop w:val="0"/>
      <w:marBottom w:val="0"/>
      <w:divBdr>
        <w:top w:val="none" w:sz="0" w:space="0" w:color="auto"/>
        <w:left w:val="none" w:sz="0" w:space="0" w:color="auto"/>
        <w:bottom w:val="none" w:sz="0" w:space="0" w:color="auto"/>
        <w:right w:val="none" w:sz="0" w:space="0" w:color="auto"/>
      </w:divBdr>
    </w:div>
    <w:div w:id="1280844810">
      <w:bodyDiv w:val="1"/>
      <w:marLeft w:val="0"/>
      <w:marRight w:val="0"/>
      <w:marTop w:val="0"/>
      <w:marBottom w:val="0"/>
      <w:divBdr>
        <w:top w:val="none" w:sz="0" w:space="0" w:color="auto"/>
        <w:left w:val="none" w:sz="0" w:space="0" w:color="auto"/>
        <w:bottom w:val="none" w:sz="0" w:space="0" w:color="auto"/>
        <w:right w:val="none" w:sz="0" w:space="0" w:color="auto"/>
      </w:divBdr>
    </w:div>
    <w:div w:id="1429502785">
      <w:bodyDiv w:val="1"/>
      <w:marLeft w:val="0"/>
      <w:marRight w:val="0"/>
      <w:marTop w:val="0"/>
      <w:marBottom w:val="0"/>
      <w:divBdr>
        <w:top w:val="none" w:sz="0" w:space="0" w:color="auto"/>
        <w:left w:val="none" w:sz="0" w:space="0" w:color="auto"/>
        <w:bottom w:val="none" w:sz="0" w:space="0" w:color="auto"/>
        <w:right w:val="none" w:sz="0" w:space="0" w:color="auto"/>
      </w:divBdr>
    </w:div>
    <w:div w:id="1807697648">
      <w:bodyDiv w:val="1"/>
      <w:marLeft w:val="0"/>
      <w:marRight w:val="0"/>
      <w:marTop w:val="0"/>
      <w:marBottom w:val="0"/>
      <w:divBdr>
        <w:top w:val="none" w:sz="0" w:space="0" w:color="auto"/>
        <w:left w:val="none" w:sz="0" w:space="0" w:color="auto"/>
        <w:bottom w:val="none" w:sz="0" w:space="0" w:color="auto"/>
        <w:right w:val="none" w:sz="0" w:space="0" w:color="auto"/>
      </w:divBdr>
    </w:div>
    <w:div w:id="192479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B4E0B-F7A6-4458-B827-A5B6C641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490</Words>
  <Characters>3974</Characters>
  <Application>Microsoft Office Word</Application>
  <DocSecurity>0</DocSecurity>
  <Lines>33</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 Castrén</dc:creator>
  <cp:keywords/>
  <dc:description/>
  <cp:lastModifiedBy>Sini Castrén</cp:lastModifiedBy>
  <cp:revision>4</cp:revision>
  <cp:lastPrinted>2017-10-05T13:30:00Z</cp:lastPrinted>
  <dcterms:created xsi:type="dcterms:W3CDTF">2017-12-04T13:46:00Z</dcterms:created>
  <dcterms:modified xsi:type="dcterms:W3CDTF">2017-12-13T10:33:00Z</dcterms:modified>
</cp:coreProperties>
</file>